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51A49" w14:textId="77777777" w:rsidR="00DF3BB9" w:rsidRPr="00D95406" w:rsidRDefault="00C845C8" w:rsidP="00261412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D95406">
        <w:rPr>
          <w:rFonts w:ascii="Arial" w:hAnsi="Arial" w:cs="Arial"/>
          <w:sz w:val="24"/>
          <w:szCs w:val="24"/>
        </w:rPr>
        <w:t>TAAHHÜTNAME</w:t>
      </w:r>
    </w:p>
    <w:p w14:paraId="75BE18B1" w14:textId="77777777" w:rsidR="00ED1880" w:rsidRPr="00D95406" w:rsidRDefault="00ED1880" w:rsidP="00261412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8C624A8" w14:textId="77777777" w:rsidR="001D61A1" w:rsidRPr="00D95406" w:rsidRDefault="001D61A1" w:rsidP="00261412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478F94E" w14:textId="53774C54" w:rsidR="009D43D5" w:rsidRPr="00D95406" w:rsidRDefault="00DA4DFF" w:rsidP="00261412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D95406">
        <w:rPr>
          <w:rFonts w:ascii="Arial" w:hAnsi="Arial" w:cs="Arial"/>
          <w:sz w:val="24"/>
          <w:szCs w:val="24"/>
        </w:rPr>
        <w:tab/>
      </w:r>
      <w:r w:rsidR="00BF6C6F">
        <w:rPr>
          <w:rFonts w:ascii="Arial" w:hAnsi="Arial" w:cs="Arial"/>
          <w:sz w:val="24"/>
          <w:szCs w:val="24"/>
        </w:rPr>
        <w:t>Sinop</w:t>
      </w:r>
      <w:bookmarkStart w:id="0" w:name="_GoBack"/>
      <w:bookmarkEnd w:id="0"/>
      <w:r w:rsidRPr="00D954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95406">
        <w:rPr>
          <w:rFonts w:ascii="Arial" w:hAnsi="Arial" w:cs="Arial"/>
          <w:sz w:val="24"/>
          <w:szCs w:val="24"/>
        </w:rPr>
        <w:t>İli .</w:t>
      </w:r>
      <w:proofErr w:type="gramEnd"/>
      <w:r w:rsidRPr="00D95406">
        <w:rPr>
          <w:rFonts w:ascii="Arial" w:hAnsi="Arial" w:cs="Arial"/>
          <w:sz w:val="24"/>
          <w:szCs w:val="24"/>
        </w:rPr>
        <w:t xml:space="preserve"> . . . . . . . . . . . </w:t>
      </w:r>
      <w:r w:rsidR="009D5CE9" w:rsidRPr="00D95406">
        <w:rPr>
          <w:rFonts w:ascii="Arial" w:hAnsi="Arial" w:cs="Arial"/>
          <w:sz w:val="24"/>
          <w:szCs w:val="24"/>
        </w:rPr>
        <w:t xml:space="preserve">. . . </w:t>
      </w:r>
      <w:r w:rsidRPr="00D95406">
        <w:rPr>
          <w:rFonts w:ascii="Arial" w:hAnsi="Arial" w:cs="Arial"/>
          <w:sz w:val="24"/>
          <w:szCs w:val="24"/>
        </w:rPr>
        <w:t>. .  İlçesinde Taşınmaz Ticareti Hakkında Yönetmelikte kapsamında taşınmaz</w:t>
      </w:r>
      <w:r w:rsidR="00D16C8D" w:rsidRPr="00D95406">
        <w:rPr>
          <w:rFonts w:ascii="Arial" w:hAnsi="Arial" w:cs="Arial"/>
          <w:sz w:val="24"/>
          <w:szCs w:val="24"/>
        </w:rPr>
        <w:t xml:space="preserve"> </w:t>
      </w:r>
      <w:r w:rsidRPr="00D95406">
        <w:rPr>
          <w:rFonts w:ascii="Arial" w:hAnsi="Arial" w:cs="Arial"/>
          <w:sz w:val="24"/>
          <w:szCs w:val="24"/>
        </w:rPr>
        <w:t xml:space="preserve">ticareti (Emlak) faaliyetinde bulunuyorum. </w:t>
      </w:r>
    </w:p>
    <w:p w14:paraId="3000E89F" w14:textId="77777777" w:rsidR="009D43D5" w:rsidRPr="00D95406" w:rsidRDefault="00DA4DFF" w:rsidP="00261412">
      <w:pPr>
        <w:spacing w:after="6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406">
        <w:rPr>
          <w:rFonts w:ascii="Arial" w:hAnsi="Arial" w:cs="Arial"/>
          <w:sz w:val="24"/>
          <w:szCs w:val="24"/>
        </w:rPr>
        <w:t xml:space="preserve">14.10.2020 tarihli Resmi Gazetede yayımlanmış </w:t>
      </w:r>
      <w:r w:rsidR="00B24A64" w:rsidRPr="00D95406">
        <w:rPr>
          <w:rFonts w:ascii="Arial" w:hAnsi="Arial" w:cs="Arial"/>
          <w:sz w:val="24"/>
          <w:szCs w:val="24"/>
        </w:rPr>
        <w:t xml:space="preserve">olan değişiklikle beraber </w:t>
      </w:r>
      <w:r w:rsidRPr="00D95406">
        <w:rPr>
          <w:rFonts w:ascii="Arial" w:hAnsi="Arial" w:cs="Arial"/>
          <w:sz w:val="24"/>
          <w:szCs w:val="24"/>
        </w:rPr>
        <w:t xml:space="preserve">Taşınmaz Ticareti Hakkında Yönetmeliğin “Yetki belgesi verilmesinde aranan şartlar” başlıklı 6’ncı </w:t>
      </w:r>
      <w:r w:rsidR="00B24A64" w:rsidRPr="00D95406">
        <w:rPr>
          <w:rFonts w:ascii="Arial" w:hAnsi="Arial" w:cs="Arial"/>
          <w:sz w:val="24"/>
          <w:szCs w:val="24"/>
        </w:rPr>
        <w:t>maddesinin beşinci fıkrasında</w:t>
      </w:r>
      <w:r w:rsidR="009D43D5" w:rsidRPr="00D95406">
        <w:rPr>
          <w:rFonts w:ascii="Arial" w:hAnsi="Arial" w:cs="Arial"/>
          <w:sz w:val="24"/>
          <w:szCs w:val="24"/>
        </w:rPr>
        <w:t>;</w:t>
      </w:r>
    </w:p>
    <w:p w14:paraId="2DE8F9F3" w14:textId="77777777" w:rsidR="00B24A64" w:rsidRPr="00D95406" w:rsidRDefault="00B24A64" w:rsidP="009D5CE9">
      <w:pPr>
        <w:spacing w:after="60" w:line="276" w:lineRule="auto"/>
        <w:ind w:left="1134" w:firstLine="708"/>
        <w:jc w:val="both"/>
        <w:rPr>
          <w:rFonts w:ascii="Arial" w:hAnsi="Arial" w:cs="Arial"/>
          <w:sz w:val="24"/>
          <w:szCs w:val="24"/>
        </w:rPr>
      </w:pPr>
      <w:r w:rsidRPr="00D95406">
        <w:rPr>
          <w:rFonts w:ascii="Arial" w:hAnsi="Arial" w:cs="Arial"/>
          <w:sz w:val="24"/>
          <w:szCs w:val="24"/>
        </w:rPr>
        <w:t>“</w:t>
      </w:r>
      <w:r w:rsidRPr="00D95406">
        <w:rPr>
          <w:rFonts w:ascii="Arial" w:hAnsi="Arial" w:cs="Arial"/>
          <w:i/>
          <w:sz w:val="24"/>
          <w:szCs w:val="24"/>
        </w:rPr>
        <w:t>Milli Eğitim Bakanlığı, üniversiteler veya Milli Eğitim Bakanlığınca yetkilendirilen kurum ve kuruluşlarca taşınmaz ticareti konusunda verilen en az yüz saatlik eğitimde başarılı olması gerekir</w:t>
      </w:r>
      <w:r w:rsidRPr="00D95406">
        <w:rPr>
          <w:rFonts w:ascii="Arial" w:hAnsi="Arial" w:cs="Arial"/>
          <w:sz w:val="24"/>
          <w:szCs w:val="24"/>
        </w:rPr>
        <w:t>” hükme bağlanmıştı.</w:t>
      </w:r>
    </w:p>
    <w:p w14:paraId="5DC99F1D" w14:textId="77777777" w:rsidR="00B24A64" w:rsidRPr="00D95406" w:rsidRDefault="00B24A64" w:rsidP="00261412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D95406">
        <w:rPr>
          <w:rFonts w:ascii="Arial" w:hAnsi="Arial" w:cs="Arial"/>
          <w:sz w:val="24"/>
          <w:szCs w:val="24"/>
        </w:rPr>
        <w:tab/>
      </w:r>
      <w:r w:rsidR="00261412" w:rsidRPr="00D95406">
        <w:rPr>
          <w:rFonts w:ascii="Arial" w:hAnsi="Arial" w:cs="Arial"/>
          <w:sz w:val="24"/>
          <w:szCs w:val="24"/>
        </w:rPr>
        <w:t xml:space="preserve">Ayrıca </w:t>
      </w:r>
      <w:r w:rsidRPr="00D95406">
        <w:rPr>
          <w:rFonts w:ascii="Arial" w:hAnsi="Arial" w:cs="Arial"/>
          <w:sz w:val="24"/>
          <w:szCs w:val="24"/>
        </w:rPr>
        <w:t>“Geçiş hükümleri” başlıklı Geçici Madde 1</w:t>
      </w:r>
      <w:r w:rsidR="009D43D5" w:rsidRPr="00D95406">
        <w:rPr>
          <w:rFonts w:ascii="Arial" w:hAnsi="Arial" w:cs="Arial"/>
          <w:sz w:val="24"/>
          <w:szCs w:val="24"/>
        </w:rPr>
        <w:t xml:space="preserve"> maddesinin dördüncü fıkrasının (a) bendinde</w:t>
      </w:r>
      <w:r w:rsidR="00D16C8D" w:rsidRPr="00D95406">
        <w:rPr>
          <w:rFonts w:ascii="Arial" w:hAnsi="Arial" w:cs="Arial"/>
          <w:sz w:val="24"/>
          <w:szCs w:val="24"/>
        </w:rPr>
        <w:t>;</w:t>
      </w:r>
    </w:p>
    <w:p w14:paraId="1AEA1273" w14:textId="77777777" w:rsidR="00B24A64" w:rsidRPr="00D95406" w:rsidRDefault="009D43D5" w:rsidP="009D5CE9">
      <w:pPr>
        <w:spacing w:after="60" w:line="276" w:lineRule="auto"/>
        <w:ind w:left="1134" w:firstLine="708"/>
        <w:jc w:val="both"/>
        <w:rPr>
          <w:rFonts w:ascii="Arial" w:hAnsi="Arial" w:cs="Arial"/>
          <w:sz w:val="24"/>
          <w:szCs w:val="24"/>
        </w:rPr>
      </w:pPr>
      <w:r w:rsidRPr="00D95406">
        <w:rPr>
          <w:rFonts w:ascii="Arial" w:hAnsi="Arial" w:cs="Arial"/>
          <w:i/>
          <w:sz w:val="24"/>
          <w:szCs w:val="24"/>
        </w:rPr>
        <w:t>“</w:t>
      </w:r>
      <w:r w:rsidR="00B24A64" w:rsidRPr="00D95406">
        <w:rPr>
          <w:rFonts w:ascii="Arial" w:hAnsi="Arial" w:cs="Arial"/>
          <w:i/>
          <w:sz w:val="24"/>
          <w:szCs w:val="24"/>
        </w:rPr>
        <w:t>14.10.2020 tarihi itibarıyla taşınmaz ticaretine ilişkin gelir veya kurumlar vergisi ya da meslek odası kaydı bulunan işletme ve sözleşmeli işletmeler adına, ikinci fıkrada belirtilen kişiler tarafından</w:t>
      </w:r>
      <w:r w:rsidRPr="00D95406">
        <w:rPr>
          <w:rFonts w:ascii="Arial" w:hAnsi="Arial" w:cs="Arial"/>
          <w:i/>
          <w:sz w:val="24"/>
          <w:szCs w:val="24"/>
        </w:rPr>
        <w:t xml:space="preserve"> (Gerçek kişi işletmesi olması halinde, o tarihteki işletme sahibi ya da Tüzel kişi işletmesi veya şube olması halinde, o tarihte taşınmaz ticareti faaliyetlerini yürüten yetkili temsilcilerinden biri tarafından)</w:t>
      </w:r>
      <w:r w:rsidR="00B24A64" w:rsidRPr="00D95406">
        <w:rPr>
          <w:rFonts w:ascii="Arial" w:hAnsi="Arial" w:cs="Arial"/>
          <w:i/>
          <w:sz w:val="24"/>
          <w:szCs w:val="24"/>
        </w:rPr>
        <w:t xml:space="preserve"> 31/3/2021 tarihine kadar yapılan yetki belgesi başvurularında</w:t>
      </w:r>
      <w:r w:rsidR="009D5CE9" w:rsidRPr="00D95406">
        <w:rPr>
          <w:rFonts w:ascii="Arial" w:hAnsi="Arial" w:cs="Arial"/>
          <w:i/>
          <w:sz w:val="24"/>
          <w:szCs w:val="24"/>
        </w:rPr>
        <w:t xml:space="preserve"> 6’</w:t>
      </w:r>
      <w:r w:rsidR="00B24A64" w:rsidRPr="00D95406">
        <w:rPr>
          <w:rFonts w:ascii="Arial" w:hAnsi="Arial" w:cs="Arial"/>
          <w:i/>
          <w:sz w:val="24"/>
          <w:szCs w:val="24"/>
        </w:rPr>
        <w:t>ncı maddenin birinci fıkrasının (d) bendinin 5 numaralı alt bendinde belirtilen mesleki eğitim şartı aranmaksızın yetki belgesi verilir. Söz konusu şartı haiz olunduğunu gösteren belgenin 31/12/2021 tarihine kadar Bilgi Sistemine aktarılmaması veya il müdürlüğüne teslim edilmemesi halinde bu işletmelerin yetki belgeleri iptal edilir.</w:t>
      </w:r>
      <w:r w:rsidRPr="00D95406">
        <w:rPr>
          <w:rFonts w:ascii="Arial" w:hAnsi="Arial" w:cs="Arial"/>
          <w:i/>
          <w:sz w:val="24"/>
          <w:szCs w:val="24"/>
        </w:rPr>
        <w:t xml:space="preserve">” </w:t>
      </w:r>
      <w:r w:rsidR="00B24A64" w:rsidRPr="00D95406">
        <w:rPr>
          <w:rFonts w:ascii="Arial" w:hAnsi="Arial" w:cs="Arial"/>
          <w:sz w:val="24"/>
          <w:szCs w:val="24"/>
        </w:rPr>
        <w:t>Hükmün</w:t>
      </w:r>
      <w:r w:rsidRPr="00D95406">
        <w:rPr>
          <w:rFonts w:ascii="Arial" w:hAnsi="Arial" w:cs="Arial"/>
          <w:sz w:val="24"/>
          <w:szCs w:val="24"/>
        </w:rPr>
        <w:t xml:space="preserve">e </w:t>
      </w:r>
      <w:r w:rsidR="00B24A64" w:rsidRPr="00D95406">
        <w:rPr>
          <w:rFonts w:ascii="Arial" w:hAnsi="Arial" w:cs="Arial"/>
          <w:sz w:val="24"/>
          <w:szCs w:val="24"/>
        </w:rPr>
        <w:t>de yer verilmişti.</w:t>
      </w:r>
    </w:p>
    <w:p w14:paraId="20D2835F" w14:textId="77777777" w:rsidR="009D43D5" w:rsidRPr="00D95406" w:rsidRDefault="00B24A64" w:rsidP="00261412">
      <w:pPr>
        <w:spacing w:after="6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406">
        <w:rPr>
          <w:rFonts w:ascii="Arial" w:hAnsi="Arial" w:cs="Arial"/>
          <w:sz w:val="24"/>
          <w:szCs w:val="24"/>
        </w:rPr>
        <w:t>Bu kapsamda</w:t>
      </w:r>
      <w:r w:rsidR="009D43D5" w:rsidRPr="00D95406">
        <w:rPr>
          <w:rFonts w:ascii="Arial" w:hAnsi="Arial" w:cs="Arial"/>
          <w:sz w:val="24"/>
          <w:szCs w:val="24"/>
        </w:rPr>
        <w:t>,</w:t>
      </w:r>
      <w:r w:rsidRPr="00D95406">
        <w:rPr>
          <w:rFonts w:ascii="Arial" w:hAnsi="Arial" w:cs="Arial"/>
          <w:sz w:val="24"/>
          <w:szCs w:val="24"/>
        </w:rPr>
        <w:t xml:space="preserve"> Milli Eğitim Bakanlığı, üniversiteler veya Milli Eğitim Bakanlığınca yetkilendirilen kurum ve kuruluşlarca taşınmaz ticareti konusunda verilen en az yüz saatlik eğitimde başarılı belgesini 31.12.2021 tarihine kadar İl Müdürlüğünüze teslim edeceğimi </w:t>
      </w:r>
      <w:r w:rsidR="009D5CE9" w:rsidRPr="00D95406">
        <w:rPr>
          <w:rFonts w:ascii="Arial" w:hAnsi="Arial" w:cs="Arial"/>
          <w:sz w:val="24"/>
          <w:szCs w:val="24"/>
        </w:rPr>
        <w:t xml:space="preserve">kayıtsız ve şartsız kabul ettiğimi </w:t>
      </w:r>
      <w:r w:rsidR="009D43D5" w:rsidRPr="00D95406">
        <w:rPr>
          <w:rFonts w:ascii="Arial" w:hAnsi="Arial" w:cs="Arial"/>
          <w:sz w:val="24"/>
          <w:szCs w:val="24"/>
        </w:rPr>
        <w:t>TAAHHÜT</w:t>
      </w:r>
      <w:r w:rsidR="00DA4DFF" w:rsidRPr="00D95406">
        <w:rPr>
          <w:rFonts w:ascii="Arial" w:hAnsi="Arial" w:cs="Arial"/>
          <w:sz w:val="24"/>
          <w:szCs w:val="24"/>
        </w:rPr>
        <w:t xml:space="preserve"> ediyorum.</w:t>
      </w:r>
      <w:r w:rsidRPr="00D95406">
        <w:rPr>
          <w:rFonts w:ascii="Arial" w:hAnsi="Arial" w:cs="Arial"/>
          <w:sz w:val="24"/>
          <w:szCs w:val="24"/>
        </w:rPr>
        <w:t xml:space="preserve"> </w:t>
      </w:r>
      <w:r w:rsidR="00261412" w:rsidRPr="00D95406">
        <w:rPr>
          <w:rFonts w:ascii="Arial" w:hAnsi="Arial" w:cs="Arial"/>
          <w:sz w:val="24"/>
          <w:szCs w:val="24"/>
        </w:rPr>
        <w:t>Ayrıca b</w:t>
      </w:r>
      <w:r w:rsidR="009D43D5" w:rsidRPr="00D95406">
        <w:rPr>
          <w:rFonts w:ascii="Arial" w:hAnsi="Arial" w:cs="Arial"/>
          <w:sz w:val="24"/>
          <w:szCs w:val="24"/>
        </w:rPr>
        <w:t>aşarı belgesinin teslim edilmemesi halinde tarafıma verilecek yetki belgesinin iptal edileceği hususları hakkında bilgilendirildi</w:t>
      </w:r>
      <w:r w:rsidR="00261412" w:rsidRPr="00D95406">
        <w:rPr>
          <w:rFonts w:ascii="Arial" w:hAnsi="Arial" w:cs="Arial"/>
          <w:sz w:val="24"/>
          <w:szCs w:val="24"/>
        </w:rPr>
        <w:t>ğimi beyan ederim</w:t>
      </w:r>
      <w:r w:rsidR="00860453" w:rsidRPr="00A525AE">
        <w:rPr>
          <w:rFonts w:ascii="Arial" w:hAnsi="Arial" w:cs="Arial"/>
          <w:sz w:val="24"/>
          <w:szCs w:val="24"/>
        </w:rPr>
        <w:t>.</w:t>
      </w:r>
      <w:r w:rsidR="00860453" w:rsidRPr="00FF7E5A">
        <w:rPr>
          <w:rFonts w:ascii="Arial" w:hAnsi="Arial" w:cs="Arial"/>
          <w:sz w:val="24"/>
          <w:szCs w:val="24"/>
        </w:rPr>
        <w:t xml:space="preserve"> </w:t>
      </w:r>
      <w:r w:rsidR="00860453">
        <w:rPr>
          <w:rFonts w:ascii="Arial" w:hAnsi="Arial" w:cs="Arial"/>
          <w:sz w:val="24"/>
          <w:szCs w:val="24"/>
        </w:rPr>
        <w:t>. . . . / . . . . /20 . . .</w:t>
      </w:r>
    </w:p>
    <w:p w14:paraId="470692D3" w14:textId="77777777" w:rsidR="00DA4DFF" w:rsidRPr="00D95406" w:rsidRDefault="00DA4DFF" w:rsidP="00261412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23B9526" w14:textId="77777777" w:rsidR="00D16C8D" w:rsidRPr="00D95406" w:rsidRDefault="00D16C8D" w:rsidP="00261412">
      <w:pPr>
        <w:tabs>
          <w:tab w:val="left" w:pos="7371"/>
        </w:tabs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D95406">
        <w:rPr>
          <w:rFonts w:ascii="Arial" w:hAnsi="Arial" w:cs="Arial"/>
          <w:sz w:val="24"/>
          <w:szCs w:val="24"/>
        </w:rPr>
        <w:tab/>
        <w:t>Kaşe/İmza</w:t>
      </w:r>
    </w:p>
    <w:p w14:paraId="22D5AD3F" w14:textId="77777777" w:rsidR="00D16C8D" w:rsidRPr="00D95406" w:rsidRDefault="00D16C8D" w:rsidP="00261412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A640693" w14:textId="77777777" w:rsidR="00261412" w:rsidRPr="00D95406" w:rsidRDefault="00261412" w:rsidP="00261412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A5D3A8C" w14:textId="77777777" w:rsidR="00D16C8D" w:rsidRPr="00D95406" w:rsidRDefault="00D16C8D" w:rsidP="00261412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5406">
        <w:rPr>
          <w:rFonts w:ascii="Arial" w:hAnsi="Arial" w:cs="Arial"/>
          <w:sz w:val="24"/>
          <w:szCs w:val="24"/>
        </w:rPr>
        <w:t>VERGİ NO</w:t>
      </w:r>
      <w:r w:rsidRPr="00D95406">
        <w:rPr>
          <w:rFonts w:ascii="Arial" w:hAnsi="Arial" w:cs="Arial"/>
          <w:sz w:val="24"/>
          <w:szCs w:val="24"/>
        </w:rPr>
        <w:tab/>
        <w:t>:</w:t>
      </w:r>
    </w:p>
    <w:p w14:paraId="159C0486" w14:textId="77777777" w:rsidR="00D16C8D" w:rsidRPr="00D95406" w:rsidRDefault="00D16C8D" w:rsidP="00261412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5406">
        <w:rPr>
          <w:rFonts w:ascii="Arial" w:hAnsi="Arial" w:cs="Arial"/>
          <w:sz w:val="24"/>
          <w:szCs w:val="24"/>
        </w:rPr>
        <w:t>UNVAN</w:t>
      </w:r>
      <w:r w:rsidRPr="00D95406">
        <w:rPr>
          <w:rFonts w:ascii="Arial" w:hAnsi="Arial" w:cs="Arial"/>
          <w:sz w:val="24"/>
          <w:szCs w:val="24"/>
        </w:rPr>
        <w:tab/>
        <w:t>:</w:t>
      </w:r>
    </w:p>
    <w:p w14:paraId="1D663F3B" w14:textId="77777777" w:rsidR="00D16C8D" w:rsidRPr="00D95406" w:rsidRDefault="00D16C8D" w:rsidP="00261412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5406">
        <w:rPr>
          <w:rFonts w:ascii="Arial" w:hAnsi="Arial" w:cs="Arial"/>
          <w:sz w:val="24"/>
          <w:szCs w:val="24"/>
        </w:rPr>
        <w:t>ADRES</w:t>
      </w:r>
      <w:r w:rsidRPr="00D95406">
        <w:rPr>
          <w:rFonts w:ascii="Arial" w:hAnsi="Arial" w:cs="Arial"/>
          <w:sz w:val="24"/>
          <w:szCs w:val="24"/>
        </w:rPr>
        <w:tab/>
        <w:t>:</w:t>
      </w:r>
    </w:p>
    <w:p w14:paraId="769476E6" w14:textId="77777777" w:rsidR="00D16C8D" w:rsidRPr="00D95406" w:rsidRDefault="00D16C8D" w:rsidP="00261412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5406">
        <w:rPr>
          <w:rFonts w:ascii="Arial" w:hAnsi="Arial" w:cs="Arial"/>
          <w:sz w:val="24"/>
          <w:szCs w:val="24"/>
        </w:rPr>
        <w:t>TELEFON</w:t>
      </w:r>
      <w:r w:rsidRPr="00D95406">
        <w:rPr>
          <w:rFonts w:ascii="Arial" w:hAnsi="Arial" w:cs="Arial"/>
          <w:sz w:val="24"/>
          <w:szCs w:val="24"/>
        </w:rPr>
        <w:tab/>
        <w:t>:</w:t>
      </w:r>
    </w:p>
    <w:p w14:paraId="38A245CC" w14:textId="77777777" w:rsidR="00D16C8D" w:rsidRPr="00D95406" w:rsidRDefault="00D16C8D" w:rsidP="0026141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5406">
        <w:rPr>
          <w:rFonts w:ascii="Arial" w:hAnsi="Arial" w:cs="Arial"/>
          <w:sz w:val="24"/>
          <w:szCs w:val="24"/>
        </w:rPr>
        <w:t xml:space="preserve">         </w:t>
      </w:r>
    </w:p>
    <w:p w14:paraId="445C80D8" w14:textId="77777777" w:rsidR="00D16C8D" w:rsidRPr="00D95406" w:rsidRDefault="00D16C8D" w:rsidP="0026141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BC7C13A" w14:textId="77777777" w:rsidR="00D16C8D" w:rsidRPr="00D95406" w:rsidRDefault="00D16C8D" w:rsidP="0026141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5406">
        <w:rPr>
          <w:rFonts w:ascii="Arial" w:hAnsi="Arial" w:cs="Arial"/>
          <w:sz w:val="24"/>
          <w:szCs w:val="24"/>
        </w:rPr>
        <w:t>Ek: İmza Sirküleri</w:t>
      </w:r>
    </w:p>
    <w:sectPr w:rsidR="00D16C8D" w:rsidRPr="00D95406" w:rsidSect="00D95406">
      <w:pgSz w:w="12240" w:h="15840"/>
      <w:pgMar w:top="1135" w:right="900" w:bottom="567" w:left="141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C24C1"/>
    <w:multiLevelType w:val="hybridMultilevel"/>
    <w:tmpl w:val="6054F77A"/>
    <w:lvl w:ilvl="0" w:tplc="01382F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D33E52"/>
    <w:multiLevelType w:val="hybridMultilevel"/>
    <w:tmpl w:val="E1283EA4"/>
    <w:lvl w:ilvl="0" w:tplc="513A9A0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F00656"/>
    <w:multiLevelType w:val="hybridMultilevel"/>
    <w:tmpl w:val="679EA746"/>
    <w:lvl w:ilvl="0" w:tplc="956E17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97"/>
    <w:rsid w:val="000567AF"/>
    <w:rsid w:val="000E2E70"/>
    <w:rsid w:val="00116D33"/>
    <w:rsid w:val="00123B59"/>
    <w:rsid w:val="001A1683"/>
    <w:rsid w:val="001D61A1"/>
    <w:rsid w:val="001E5004"/>
    <w:rsid w:val="00261412"/>
    <w:rsid w:val="00290DCA"/>
    <w:rsid w:val="002F77EC"/>
    <w:rsid w:val="00333930"/>
    <w:rsid w:val="00337509"/>
    <w:rsid w:val="00431FD8"/>
    <w:rsid w:val="004324A7"/>
    <w:rsid w:val="004E2A04"/>
    <w:rsid w:val="00531031"/>
    <w:rsid w:val="005B417A"/>
    <w:rsid w:val="00632B29"/>
    <w:rsid w:val="00683990"/>
    <w:rsid w:val="00766D26"/>
    <w:rsid w:val="00792155"/>
    <w:rsid w:val="007E4C7C"/>
    <w:rsid w:val="00803523"/>
    <w:rsid w:val="008244C0"/>
    <w:rsid w:val="00860453"/>
    <w:rsid w:val="009007E9"/>
    <w:rsid w:val="00994356"/>
    <w:rsid w:val="009C106B"/>
    <w:rsid w:val="009D1FED"/>
    <w:rsid w:val="009D43D5"/>
    <w:rsid w:val="009D5CE9"/>
    <w:rsid w:val="00A515DC"/>
    <w:rsid w:val="00A86CEE"/>
    <w:rsid w:val="00A90765"/>
    <w:rsid w:val="00AA3347"/>
    <w:rsid w:val="00AA7BE4"/>
    <w:rsid w:val="00AC27ED"/>
    <w:rsid w:val="00B24A64"/>
    <w:rsid w:val="00B61CD1"/>
    <w:rsid w:val="00B66A68"/>
    <w:rsid w:val="00BD4A69"/>
    <w:rsid w:val="00BF6C6F"/>
    <w:rsid w:val="00C835BE"/>
    <w:rsid w:val="00C845C8"/>
    <w:rsid w:val="00CE28D7"/>
    <w:rsid w:val="00CE487D"/>
    <w:rsid w:val="00D16C8D"/>
    <w:rsid w:val="00D95406"/>
    <w:rsid w:val="00DA0FF6"/>
    <w:rsid w:val="00DA4DFF"/>
    <w:rsid w:val="00DA7462"/>
    <w:rsid w:val="00DC6CF7"/>
    <w:rsid w:val="00DF3BB9"/>
    <w:rsid w:val="00E144BC"/>
    <w:rsid w:val="00E22897"/>
    <w:rsid w:val="00E414F0"/>
    <w:rsid w:val="00ED1880"/>
    <w:rsid w:val="00EF683D"/>
    <w:rsid w:val="00F42C57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CEE3"/>
  <w15:chartTrackingRefBased/>
  <w15:docId w15:val="{CC8C4C96-56EB-4BFB-9EAA-DB22E3E3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8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289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E2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2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59F23-2828-4D7A-91E7-41261121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 GÜLER</dc:creator>
  <cp:keywords/>
  <dc:description/>
  <cp:lastModifiedBy>Yavuz Selim Aykan</cp:lastModifiedBy>
  <cp:revision>2</cp:revision>
  <cp:lastPrinted>2021-04-20T12:44:00Z</cp:lastPrinted>
  <dcterms:created xsi:type="dcterms:W3CDTF">2021-04-20T12:46:00Z</dcterms:created>
  <dcterms:modified xsi:type="dcterms:W3CDTF">2021-04-20T12:46:00Z</dcterms:modified>
</cp:coreProperties>
</file>